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60" w:rsidRPr="00704060" w:rsidRDefault="00E83C06" w:rsidP="00704060">
      <w:pPr>
        <w:pStyle w:val="Rubrik1"/>
      </w:pPr>
      <w:bookmarkStart w:id="0" w:name="_GoBack"/>
      <w:bookmarkEnd w:id="0"/>
      <w:r w:rsidRPr="00E83C06">
        <w:rPr>
          <w:sz w:val="23"/>
        </w:rPr>
        <w:br/>
      </w:r>
      <w:r w:rsidRPr="00A018A5">
        <w:rPr>
          <w:sz w:val="36"/>
        </w:rPr>
        <w:t>Interpellation</w:t>
      </w:r>
      <w:r w:rsidR="00704060" w:rsidRPr="00A018A5">
        <w:rPr>
          <w:sz w:val="36"/>
        </w:rPr>
        <w:t xml:space="preserve"> om allas lika värde 2017-03-28</w:t>
      </w:r>
    </w:p>
    <w:p w:rsidR="00704060" w:rsidRPr="00A018A5" w:rsidRDefault="00704060" w:rsidP="00704060">
      <w:pPr>
        <w:rPr>
          <w:rFonts w:ascii="Garamond" w:hAnsi="Garamond"/>
          <w:sz w:val="20"/>
          <w:szCs w:val="20"/>
        </w:rPr>
      </w:pPr>
      <w:r w:rsidRPr="00A018A5">
        <w:rPr>
          <w:rFonts w:ascii="Garamond" w:hAnsi="Garamond"/>
          <w:sz w:val="20"/>
          <w:szCs w:val="20"/>
        </w:rPr>
        <w:t>Av Karin Jaxmark</w:t>
      </w:r>
    </w:p>
    <w:p w:rsidR="00E90C7C" w:rsidRPr="00A018A5" w:rsidRDefault="00704060" w:rsidP="00704060">
      <w:pPr>
        <w:rPr>
          <w:rFonts w:ascii="Garamond" w:eastAsia="Times New Roman" w:hAnsi="Garamond"/>
          <w:bCs/>
          <w:sz w:val="20"/>
          <w:szCs w:val="20"/>
          <w:lang w:eastAsia="sv-SE"/>
        </w:rPr>
      </w:pPr>
      <w:r w:rsidRPr="00A018A5">
        <w:rPr>
          <w:rFonts w:ascii="Garamond" w:hAnsi="Garamond"/>
          <w:sz w:val="20"/>
          <w:szCs w:val="20"/>
        </w:rPr>
        <w:t>Till</w:t>
      </w:r>
      <w:r w:rsidR="00E90C7C" w:rsidRPr="00A018A5">
        <w:rPr>
          <w:rFonts w:ascii="Garamond" w:eastAsia="Times New Roman" w:hAnsi="Garamond"/>
          <w:sz w:val="20"/>
          <w:szCs w:val="20"/>
          <w:lang w:eastAsia="sv-SE"/>
        </w:rPr>
        <w:t xml:space="preserve"> </w:t>
      </w:r>
      <w:r w:rsidR="00E90C7C" w:rsidRPr="00A018A5">
        <w:rPr>
          <w:rFonts w:ascii="Garamond" w:hAnsi="Garamond"/>
          <w:sz w:val="20"/>
          <w:szCs w:val="20"/>
        </w:rPr>
        <w:t>ordförande för S</w:t>
      </w:r>
      <w:r w:rsidR="00301091">
        <w:rPr>
          <w:rFonts w:ascii="Garamond" w:hAnsi="Garamond"/>
          <w:sz w:val="20"/>
          <w:szCs w:val="20"/>
        </w:rPr>
        <w:t>ocial- och arbetsnämndens Anna S</w:t>
      </w:r>
      <w:r w:rsidR="00E90C7C" w:rsidRPr="00A018A5">
        <w:rPr>
          <w:rFonts w:ascii="Garamond" w:hAnsi="Garamond"/>
          <w:sz w:val="20"/>
          <w:szCs w:val="20"/>
        </w:rPr>
        <w:t xml:space="preserve">trand </w:t>
      </w:r>
    </w:p>
    <w:p w:rsidR="00E83C06" w:rsidRPr="00A018A5" w:rsidRDefault="007D6E3E" w:rsidP="00E83C06">
      <w:pPr>
        <w:spacing w:after="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Att fylla 18 år borde vara något stort och festligt för alla. Så är det inte idag. Om du är svensk medborgare innebär 18-år</w:t>
      </w:r>
      <w:r w:rsidR="00F951A0" w:rsidRPr="00A018A5">
        <w:rPr>
          <w:rFonts w:ascii="Garamond" w:eastAsia="Times New Roman" w:hAnsi="Garamond" w:cs="Helvetica"/>
          <w:sz w:val="20"/>
          <w:szCs w:val="20"/>
          <w:lang w:eastAsia="sv-SE"/>
        </w:rPr>
        <w:t>s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dagen fest, möjlighet att ta körkort, rösta, arbeta mm. MEN om du är ett ensamkommande </w:t>
      </w:r>
      <w:r w:rsidR="009F624A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asylsökande 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flyktingbarn innebär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18-årsdagen</w:t>
      </w:r>
      <w:r w:rsidR="00F951A0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den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raka motsatsen. </w:t>
      </w:r>
      <w:r w:rsidR="00A018A5" w:rsidRPr="00A018A5">
        <w:rPr>
          <w:rFonts w:ascii="Garamond" w:eastAsia="Times New Roman" w:hAnsi="Garamond" w:cs="Helvetica"/>
          <w:sz w:val="20"/>
          <w:szCs w:val="20"/>
          <w:lang w:eastAsia="sv-SE"/>
        </w:rPr>
        <w:t>I dag förlorar de sitt familjehem, s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in gode man, hjälpen från sociala myndigheter och i värsta fall skolan också.</w:t>
      </w:r>
    </w:p>
    <w:p w:rsidR="007D6E3E" w:rsidRPr="00A018A5" w:rsidRDefault="007D6E3E" w:rsidP="00E83C06">
      <w:pPr>
        <w:spacing w:after="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</w:p>
    <w:p w:rsidR="007D6E3E" w:rsidRPr="00A018A5" w:rsidRDefault="007D6E3E" w:rsidP="00E83C06">
      <w:pPr>
        <w:spacing w:after="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Hösten 2015 kom 35 000 </w:t>
      </w:r>
      <w:r w:rsidR="00C02DAB" w:rsidRPr="00A018A5">
        <w:rPr>
          <w:rFonts w:ascii="Garamond" w:eastAsia="Times New Roman" w:hAnsi="Garamond" w:cs="Helvetica"/>
          <w:sz w:val="20"/>
          <w:szCs w:val="20"/>
          <w:lang w:eastAsia="sv-SE"/>
        </w:rPr>
        <w:t>ensamkommande</w:t>
      </w:r>
      <w:r w:rsidR="009F624A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barn till Sverige. Det blev rörigt – </w:t>
      </w:r>
      <w:r w:rsidR="00A018A5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men med goda 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krafter från kommunen, staten och civilsamhället lyckades vi ganska bra med att ta emot dem. Barnen fick börja skolan, flytta in i </w:t>
      </w:r>
      <w:r w:rsidR="00C02DAB" w:rsidRPr="00A018A5">
        <w:rPr>
          <w:rFonts w:ascii="Garamond" w:eastAsia="Times New Roman" w:hAnsi="Garamond" w:cs="Helvetica"/>
          <w:sz w:val="20"/>
          <w:szCs w:val="20"/>
          <w:lang w:eastAsia="sv-SE"/>
        </w:rPr>
        <w:t>familjehem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och HBV hem, de fick hjälp av gode män mm. De fick äntligen l</w:t>
      </w:r>
      <w:r w:rsidR="00C02DAB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ite trygghet </w:t>
      </w:r>
      <w:r w:rsidR="009F624A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och hopp </w:t>
      </w:r>
      <w:r w:rsidR="00A018A5" w:rsidRPr="00A018A5">
        <w:rPr>
          <w:rFonts w:ascii="Garamond" w:eastAsia="Times New Roman" w:hAnsi="Garamond" w:cs="Helvetica"/>
          <w:sz w:val="20"/>
          <w:szCs w:val="20"/>
          <w:lang w:eastAsia="sv-SE"/>
        </w:rPr>
        <w:t>efter sin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flykt</w:t>
      </w:r>
      <w:r w:rsidR="00F951A0" w:rsidRPr="00A018A5">
        <w:rPr>
          <w:rFonts w:ascii="Garamond" w:eastAsia="Times New Roman" w:hAnsi="Garamond" w:cs="Helvetica"/>
          <w:sz w:val="20"/>
          <w:szCs w:val="20"/>
          <w:lang w:eastAsia="sv-SE"/>
        </w:rPr>
        <w:t>,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</w:t>
      </w:r>
      <w:r w:rsidR="00704060" w:rsidRPr="00A018A5">
        <w:rPr>
          <w:rFonts w:ascii="Garamond" w:eastAsia="Times New Roman" w:hAnsi="Garamond" w:cs="Helvetica"/>
          <w:sz w:val="20"/>
          <w:szCs w:val="20"/>
          <w:lang w:eastAsia="sv-SE"/>
        </w:rPr>
        <w:t>ofta under mycket svåra förhållande,</w:t>
      </w:r>
      <w:r w:rsidR="00C02DAB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</w:t>
      </w:r>
      <w:r w:rsidR="00F951A0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från </w:t>
      </w:r>
      <w:r w:rsidR="00C02DAB" w:rsidRPr="00A018A5">
        <w:rPr>
          <w:rFonts w:ascii="Garamond" w:eastAsia="Times New Roman" w:hAnsi="Garamond" w:cs="Helvetica"/>
          <w:sz w:val="20"/>
          <w:szCs w:val="20"/>
          <w:lang w:eastAsia="sv-SE"/>
        </w:rPr>
        <w:t>krig och förföljelse.</w:t>
      </w:r>
    </w:p>
    <w:p w:rsidR="009F624A" w:rsidRPr="00A018A5" w:rsidRDefault="009F624A" w:rsidP="00E83C06">
      <w:pPr>
        <w:spacing w:after="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</w:p>
    <w:p w:rsidR="009F624A" w:rsidRPr="00A018A5" w:rsidRDefault="009F624A" w:rsidP="00E83C06">
      <w:pPr>
        <w:spacing w:after="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Men så kom regeringens </w:t>
      </w:r>
      <w:r w:rsidR="00F951A0" w:rsidRPr="00A018A5">
        <w:rPr>
          <w:rFonts w:ascii="Garamond" w:eastAsia="Times New Roman" w:hAnsi="Garamond" w:cs="Helvetica"/>
          <w:sz w:val="20"/>
          <w:szCs w:val="20"/>
          <w:lang w:eastAsia="sv-SE"/>
        </w:rPr>
        <w:t>omsvängning av migrationspoliti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ken, vilket drabbar dessa barn extra hårt. Den trygghet barnen lyckats skapa sig i sina familjehem och skolor rycks 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de 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kallhjärtat upp ur den dagen de fyller 18 år eller om de skrivs upp till 18 år på </w:t>
      </w:r>
      <w:r w:rsidR="00A018A5" w:rsidRPr="00A018A5">
        <w:rPr>
          <w:rFonts w:ascii="Garamond" w:eastAsia="Times New Roman" w:hAnsi="Garamond" w:cs="Helvetica"/>
          <w:sz w:val="20"/>
          <w:szCs w:val="20"/>
          <w:lang w:eastAsia="sv-SE"/>
        </w:rPr>
        <w:t>vetenskapligt ifrågasatta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grunder.</w:t>
      </w:r>
    </w:p>
    <w:p w:rsidR="009F624A" w:rsidRPr="00A018A5" w:rsidRDefault="009F624A" w:rsidP="00E83C06">
      <w:pPr>
        <w:spacing w:after="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</w:p>
    <w:p w:rsidR="00E83C06" w:rsidRPr="00A018A5" w:rsidRDefault="00E83C06" w:rsidP="00E83C06">
      <w:pPr>
        <w:spacing w:after="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Kommunerna tolkar sitt ansvar för dessa ungdomar på olika sätt. En del kommuner låter dessa u</w:t>
      </w:r>
      <w:r w:rsidR="00F951A0" w:rsidRPr="00A018A5">
        <w:rPr>
          <w:rFonts w:ascii="Garamond" w:eastAsia="Times New Roman" w:hAnsi="Garamond" w:cs="Helvetica"/>
          <w:sz w:val="20"/>
          <w:szCs w:val="20"/>
          <w:lang w:eastAsia="sv-SE"/>
        </w:rPr>
        <w:t>ngdomar ha kvar sitt familjehem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, sin skola, sin gode man sam</w:t>
      </w:r>
      <w:r w:rsidR="00704060" w:rsidRPr="00A018A5">
        <w:rPr>
          <w:rFonts w:ascii="Garamond" w:eastAsia="Times New Roman" w:hAnsi="Garamond" w:cs="Helvetica"/>
          <w:sz w:val="20"/>
          <w:szCs w:val="20"/>
          <w:lang w:eastAsia="sv-SE"/>
        </w:rPr>
        <w:t>t stöd fr</w:t>
      </w:r>
      <w:r w:rsidR="00F951A0" w:rsidRPr="00A018A5">
        <w:rPr>
          <w:rFonts w:ascii="Garamond" w:eastAsia="Times New Roman" w:hAnsi="Garamond" w:cs="Helvetica"/>
          <w:sz w:val="20"/>
          <w:szCs w:val="20"/>
          <w:lang w:eastAsia="sv-SE"/>
        </w:rPr>
        <w:t>ån sociala myndigheter under as</w:t>
      </w:r>
      <w:r w:rsidR="00B80B63" w:rsidRPr="00A018A5">
        <w:rPr>
          <w:rFonts w:ascii="Garamond" w:eastAsia="Times New Roman" w:hAnsi="Garamond" w:cs="Helvetica"/>
          <w:sz w:val="20"/>
          <w:szCs w:val="20"/>
          <w:lang w:eastAsia="sv-SE"/>
        </w:rPr>
        <w:t>ylprocessen</w:t>
      </w:r>
      <w:r w:rsidR="0057271A">
        <w:rPr>
          <w:rFonts w:ascii="Garamond" w:eastAsia="Times New Roman" w:hAnsi="Garamond" w:cs="Helvetica"/>
          <w:color w:val="FF0000"/>
          <w:sz w:val="20"/>
          <w:szCs w:val="20"/>
          <w:lang w:eastAsia="sv-SE"/>
        </w:rPr>
        <w:t>.</w:t>
      </w:r>
      <w:r w:rsidR="00F951A0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Andra kommuner avslutar samtliga ansvarstaganden på artonårsdagen</w:t>
      </w:r>
      <w:r w:rsidR="00355E29" w:rsidRPr="00A018A5">
        <w:rPr>
          <w:rFonts w:ascii="Garamond" w:eastAsia="Times New Roman" w:hAnsi="Garamond" w:cs="Helvetica"/>
          <w:color w:val="FF0000"/>
          <w:sz w:val="20"/>
          <w:szCs w:val="20"/>
          <w:lang w:eastAsia="sv-SE"/>
        </w:rPr>
        <w:t xml:space="preserve">. </w:t>
      </w:r>
      <w:r w:rsidR="00386A4E" w:rsidRPr="00A018A5">
        <w:rPr>
          <w:rFonts w:ascii="Garamond" w:eastAsia="Times New Roman" w:hAnsi="Garamond" w:cs="Helvetica"/>
          <w:sz w:val="20"/>
          <w:szCs w:val="20"/>
          <w:lang w:eastAsia="sv-SE"/>
        </w:rPr>
        <w:t>Bokstavligt talat ändra</w:t>
      </w:r>
      <w:r w:rsidR="00A018A5" w:rsidRPr="00A018A5">
        <w:rPr>
          <w:rFonts w:ascii="Garamond" w:eastAsia="Times New Roman" w:hAnsi="Garamond" w:cs="Helvetica"/>
          <w:sz w:val="20"/>
          <w:szCs w:val="20"/>
          <w:lang w:eastAsia="sv-SE"/>
        </w:rPr>
        <w:t>s</w:t>
      </w:r>
      <w:r w:rsidR="00386A4E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allt f</w:t>
      </w:r>
      <w:r w:rsidR="009F624A" w:rsidRPr="00A018A5">
        <w:rPr>
          <w:rFonts w:ascii="Garamond" w:eastAsia="Times New Roman" w:hAnsi="Garamond" w:cs="Helvetica"/>
          <w:sz w:val="20"/>
          <w:szCs w:val="20"/>
          <w:lang w:eastAsia="sv-SE"/>
        </w:rPr>
        <w:t>rån en dag till en annan. Dessa ungdomar blir hänvisad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t>e till migrationsverkets boende,</w:t>
      </w:r>
      <w:r w:rsidR="009F624A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ofta fyllda av </w:t>
      </w:r>
      <w:r w:rsidR="00F951A0" w:rsidRPr="00A018A5">
        <w:rPr>
          <w:rFonts w:ascii="Garamond" w:eastAsia="Times New Roman" w:hAnsi="Garamond" w:cs="Helvetica"/>
          <w:sz w:val="20"/>
          <w:szCs w:val="20"/>
          <w:lang w:eastAsia="sv-SE"/>
        </w:rPr>
        <w:t>misär och otrygghet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, men </w:t>
      </w:r>
      <w:r w:rsidR="00437CA6">
        <w:rPr>
          <w:rFonts w:ascii="Garamond" w:eastAsia="Times New Roman" w:hAnsi="Garamond" w:cs="Helvetica"/>
          <w:sz w:val="20"/>
          <w:szCs w:val="20"/>
          <w:lang w:eastAsia="sv-SE"/>
        </w:rPr>
        <w:t>även ofta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långt från den plats där barnen har byggt upp ett socialt kontaktnät, </w:t>
      </w:r>
      <w:r w:rsidR="0057271A">
        <w:rPr>
          <w:rFonts w:ascii="Garamond" w:eastAsia="Times New Roman" w:hAnsi="Garamond" w:cs="Helvetica"/>
          <w:sz w:val="20"/>
          <w:szCs w:val="20"/>
          <w:lang w:eastAsia="sv-SE"/>
        </w:rPr>
        <w:t xml:space="preserve">sin nya familj, 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t>skaffat sig vänner och gått i skola</w:t>
      </w:r>
      <w:r w:rsidR="009F624A" w:rsidRPr="00A018A5">
        <w:rPr>
          <w:rFonts w:ascii="Garamond" w:eastAsia="Times New Roman" w:hAnsi="Garamond" w:cs="Helvetica"/>
          <w:sz w:val="20"/>
          <w:szCs w:val="20"/>
          <w:lang w:eastAsia="sv-SE"/>
        </w:rPr>
        <w:t>.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br/>
      </w:r>
    </w:p>
    <w:p w:rsidR="00A018A5" w:rsidRPr="00A018A5" w:rsidRDefault="00E83C06" w:rsidP="00F95932">
      <w:pPr>
        <w:spacing w:after="24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De har kommit hit som barn, men med den långa handläggningstiden </w:t>
      </w:r>
      <w:r w:rsidR="00A018A5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Migrationsverket har haft, 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hinner 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de </w:t>
      </w:r>
      <w:r w:rsidR="002C2A24" w:rsidRPr="00A018A5">
        <w:rPr>
          <w:rFonts w:ascii="Garamond" w:eastAsia="Times New Roman" w:hAnsi="Garamond" w:cs="Helvetica"/>
          <w:sz w:val="20"/>
          <w:szCs w:val="20"/>
          <w:lang w:eastAsia="sv-SE"/>
        </w:rPr>
        <w:t>fylla 18 år och övergår i ett klockslag till att betraktas som vuxna. Svenska barn blir vuxna formellt vid samma klockslag men deras verklighet förblir intakt.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br/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br/>
      </w:r>
      <w:r w:rsidR="00437CA6">
        <w:rPr>
          <w:rFonts w:ascii="Garamond" w:eastAsia="Times New Roman" w:hAnsi="Garamond" w:cs="Helvetica"/>
          <w:sz w:val="20"/>
          <w:szCs w:val="20"/>
          <w:lang w:eastAsia="sv-SE"/>
        </w:rPr>
        <w:t>Framtill d</w:t>
      </w:r>
      <w:r w:rsidR="00A018A5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ecember </w:t>
      </w:r>
      <w:r w:rsidR="00437CA6">
        <w:rPr>
          <w:rFonts w:ascii="Garamond" w:eastAsia="Times New Roman" w:hAnsi="Garamond" w:cs="Helvetica"/>
          <w:sz w:val="20"/>
          <w:szCs w:val="20"/>
          <w:lang w:eastAsia="sv-SE"/>
        </w:rPr>
        <w:t>hade</w:t>
      </w:r>
      <w:r w:rsidR="0057271A">
        <w:rPr>
          <w:rFonts w:ascii="Garamond" w:eastAsia="Times New Roman" w:hAnsi="Garamond" w:cs="Helvetica"/>
          <w:sz w:val="20"/>
          <w:szCs w:val="20"/>
          <w:lang w:eastAsia="sv-SE"/>
        </w:rPr>
        <w:t>, enligt uppgift,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Partille </w:t>
      </w:r>
      <w:r w:rsidR="00A018A5" w:rsidRPr="00A018A5">
        <w:rPr>
          <w:rFonts w:ascii="Garamond" w:eastAsia="Times New Roman" w:hAnsi="Garamond" w:cs="Helvetica"/>
          <w:sz w:val="20"/>
          <w:szCs w:val="20"/>
          <w:lang w:eastAsia="sv-SE"/>
        </w:rPr>
        <w:t>kommun skickat i väg 8 ungdomar</w:t>
      </w:r>
      <w:r w:rsidR="00F95932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t</w:t>
      </w:r>
      <w:r w:rsidR="009F624A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ill en mycket osäker framtid. 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3 ungdomar </w:t>
      </w:r>
      <w:r w:rsidR="00386A4E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på andra orter men 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i sam</w:t>
      </w:r>
      <w:r w:rsidR="00CF2BA2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ma situation </w:t>
      </w:r>
      <w:r w:rsidR="0057271A">
        <w:rPr>
          <w:rFonts w:ascii="Garamond" w:eastAsia="Times New Roman" w:hAnsi="Garamond" w:cs="Helvetica"/>
          <w:sz w:val="20"/>
          <w:szCs w:val="20"/>
          <w:lang w:eastAsia="sv-SE"/>
        </w:rPr>
        <w:t xml:space="preserve">har </w:t>
      </w:r>
      <w:r w:rsidR="00CF2BA2" w:rsidRPr="00A018A5">
        <w:rPr>
          <w:rFonts w:ascii="Garamond" w:eastAsia="Times New Roman" w:hAnsi="Garamond" w:cs="Helvetica"/>
          <w:sz w:val="20"/>
          <w:szCs w:val="20"/>
          <w:lang w:eastAsia="sv-SE"/>
        </w:rPr>
        <w:t>tagit si</w:t>
      </w:r>
      <w:r w:rsidR="00386A4E" w:rsidRPr="00A018A5">
        <w:rPr>
          <w:rFonts w:ascii="Garamond" w:eastAsia="Times New Roman" w:hAnsi="Garamond" w:cs="Helvetica"/>
          <w:sz w:val="20"/>
          <w:szCs w:val="20"/>
          <w:lang w:eastAsia="sv-SE"/>
        </w:rPr>
        <w:t>na</w:t>
      </w:r>
      <w:r w:rsidR="00CF2BA2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liv</w:t>
      </w:r>
      <w:r w:rsidR="009F624A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, </w:t>
      </w:r>
      <w:r w:rsidR="00B80B63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och många </w:t>
      </w:r>
      <w:proofErr w:type="spellStart"/>
      <w:r w:rsidR="00B80B63" w:rsidRPr="00A018A5">
        <w:rPr>
          <w:rFonts w:ascii="Garamond" w:eastAsia="Times New Roman" w:hAnsi="Garamond" w:cs="Helvetica"/>
          <w:sz w:val="20"/>
          <w:szCs w:val="20"/>
          <w:lang w:eastAsia="sv-SE"/>
        </w:rPr>
        <w:t>många</w:t>
      </w:r>
      <w:proofErr w:type="spellEnd"/>
      <w:r w:rsidR="00B80B63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fler har försökt ta sitt liv</w:t>
      </w:r>
      <w:r w:rsidR="009F624A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. 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Barnombudsmannen har</w:t>
      </w:r>
      <w:r w:rsidR="001069FA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slagit larm då 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det finns indikationer på </w:t>
      </w:r>
      <w:r w:rsidR="001069FA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ungdomar 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som </w:t>
      </w:r>
      <w:r w:rsidR="001069FA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i </w:t>
      </w:r>
      <w:r w:rsidR="0057271A">
        <w:rPr>
          <w:rFonts w:ascii="Garamond" w:eastAsia="Times New Roman" w:hAnsi="Garamond" w:cs="Helvetica"/>
          <w:sz w:val="20"/>
          <w:szCs w:val="20"/>
          <w:lang w:eastAsia="sv-SE"/>
        </w:rPr>
        <w:t>samma</w:t>
      </w:r>
      <w:r w:rsidR="001069FA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situation planerar kollektivt självmord.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Frivilligorganisationen Agape </w:t>
      </w:r>
      <w:r w:rsidR="00CF2BA2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uppskattar </w:t>
      </w:r>
      <w:r w:rsidR="00A018A5" w:rsidRPr="00A018A5">
        <w:rPr>
          <w:rFonts w:ascii="Garamond" w:eastAsia="Times New Roman" w:hAnsi="Garamond" w:cs="Helvetica"/>
          <w:sz w:val="20"/>
          <w:szCs w:val="20"/>
          <w:lang w:eastAsia="sv-SE"/>
        </w:rPr>
        <w:t>att det just nu finns ca 3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0</w:t>
      </w:r>
      <w:r w:rsidR="00386A4E" w:rsidRPr="00A018A5">
        <w:rPr>
          <w:rFonts w:ascii="Garamond" w:eastAsia="Times New Roman" w:hAnsi="Garamond" w:cs="Helvetica"/>
          <w:color w:val="FF0000"/>
          <w:sz w:val="20"/>
          <w:szCs w:val="20"/>
          <w:lang w:eastAsia="sv-SE"/>
        </w:rPr>
        <w:t xml:space="preserve"> 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som avvikit från sina </w:t>
      </w:r>
      <w:r w:rsidR="00AA37AD">
        <w:rPr>
          <w:rFonts w:ascii="Garamond" w:eastAsia="Times New Roman" w:hAnsi="Garamond" w:cs="Helvetica"/>
          <w:sz w:val="20"/>
          <w:szCs w:val="20"/>
          <w:lang w:eastAsia="sv-SE"/>
        </w:rPr>
        <w:t>boenden, var</w:t>
      </w:r>
      <w:r w:rsidR="004A5E0B">
        <w:rPr>
          <w:rFonts w:ascii="Garamond" w:eastAsia="Times New Roman" w:hAnsi="Garamond" w:cs="Helvetica"/>
          <w:sz w:val="20"/>
          <w:szCs w:val="20"/>
          <w:lang w:eastAsia="sv-SE"/>
        </w:rPr>
        <w:t xml:space="preserve">av många sover på 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t>Göteborgs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område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t>t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s gator – då de upplever detta bättre än att bo</w:t>
      </w:r>
      <w:r w:rsidR="00AA37AD">
        <w:rPr>
          <w:rFonts w:ascii="Garamond" w:eastAsia="Times New Roman" w:hAnsi="Garamond" w:cs="Helvetica"/>
          <w:sz w:val="20"/>
          <w:szCs w:val="20"/>
          <w:lang w:eastAsia="sv-SE"/>
        </w:rPr>
        <w:t xml:space="preserve"> på Migrationsverkets boende.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br/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br/>
        <w:t>”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Allas lika värde, professionalitet och framåtanda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t>”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. </w:t>
      </w:r>
      <w:r w:rsidR="00833E24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Det förhållningssättet ska vi ha i mötet med kommunens samtliga medborgare. 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Oavsett vem du är ska du alltid bemötas gott, professionellt och med framåtanda i Partille kommun. </w:t>
      </w:r>
      <w:r w:rsidR="00833E24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Detta citat är hämtat från vår kommunala vision. Lever vi upp till detta? </w:t>
      </w:r>
    </w:p>
    <w:p w:rsidR="00F95932" w:rsidRPr="00A018A5" w:rsidRDefault="00E83C06" w:rsidP="00F95932">
      <w:pPr>
        <w:spacing w:after="24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  <w:r w:rsidRPr="00A018A5">
        <w:rPr>
          <w:rFonts w:ascii="Garamond" w:eastAsia="Times New Roman" w:hAnsi="Garamond" w:cs="Helvetica"/>
          <w:b/>
          <w:sz w:val="20"/>
          <w:szCs w:val="20"/>
          <w:shd w:val="clear" w:color="auto" w:fill="FFFFFF"/>
          <w:lang w:eastAsia="sv-SE"/>
        </w:rPr>
        <w:t>Frågor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br/>
      </w:r>
      <w:r w:rsidR="00F95932" w:rsidRPr="00A018A5">
        <w:rPr>
          <w:rFonts w:ascii="Garamond" w:eastAsia="Times New Roman" w:hAnsi="Garamond" w:cs="Helvetica"/>
          <w:sz w:val="20"/>
          <w:szCs w:val="20"/>
          <w:lang w:eastAsia="sv-SE"/>
        </w:rPr>
        <w:t>Hu</w:t>
      </w: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r hanterar Partille </w:t>
      </w:r>
      <w:r w:rsidR="00F95932" w:rsidRPr="00A018A5">
        <w:rPr>
          <w:rFonts w:ascii="Garamond" w:eastAsia="Times New Roman" w:hAnsi="Garamond" w:cs="Helvetica"/>
          <w:sz w:val="20"/>
          <w:szCs w:val="20"/>
          <w:lang w:eastAsia="sv-SE"/>
        </w:rPr>
        <w:t>asylsökande som fyller 18 år  eller blir uppskriva till 18 år?</w:t>
      </w:r>
    </w:p>
    <w:p w:rsidR="00F95932" w:rsidRPr="00A018A5" w:rsidRDefault="00F95932" w:rsidP="00E83C06">
      <w:pPr>
        <w:spacing w:after="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Beträffande</w:t>
      </w:r>
    </w:p>
    <w:p w:rsidR="00F95932" w:rsidRPr="00A018A5" w:rsidRDefault="00F95932" w:rsidP="00F95932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God man</w:t>
      </w:r>
    </w:p>
    <w:p w:rsidR="00F95932" w:rsidRPr="00A018A5" w:rsidRDefault="004247C6" w:rsidP="00F95932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Hjälp från sociala myndigheter</w:t>
      </w:r>
    </w:p>
    <w:p w:rsidR="00F95932" w:rsidRPr="00A018A5" w:rsidRDefault="00F95932" w:rsidP="00F95932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Familjehem</w:t>
      </w:r>
      <w:r w:rsidR="001069FA" w:rsidRPr="00A018A5">
        <w:rPr>
          <w:rFonts w:ascii="Garamond" w:eastAsia="Times New Roman" w:hAnsi="Garamond" w:cs="Helvetica"/>
          <w:sz w:val="20"/>
          <w:szCs w:val="20"/>
          <w:lang w:eastAsia="sv-SE"/>
        </w:rPr>
        <w:t>/HBV hem</w:t>
      </w:r>
    </w:p>
    <w:p w:rsidR="00A018A5" w:rsidRPr="00A018A5" w:rsidRDefault="00A018A5" w:rsidP="00F95932">
      <w:pPr>
        <w:spacing w:after="0" w:line="240" w:lineRule="auto"/>
        <w:ind w:left="360"/>
        <w:rPr>
          <w:rFonts w:ascii="Garamond" w:eastAsia="Times New Roman" w:hAnsi="Garamond" w:cs="Helvetica"/>
          <w:sz w:val="20"/>
          <w:szCs w:val="20"/>
          <w:lang w:eastAsia="sv-SE"/>
        </w:rPr>
      </w:pPr>
    </w:p>
    <w:p w:rsidR="00E90C7C" w:rsidRPr="00A018A5" w:rsidRDefault="00F95932" w:rsidP="00F95932">
      <w:pPr>
        <w:spacing w:after="0" w:line="240" w:lineRule="auto"/>
        <w:ind w:left="360"/>
        <w:rPr>
          <w:rFonts w:ascii="Garamond" w:eastAsia="Times New Roman" w:hAnsi="Garamond" w:cs="Helvetica"/>
          <w:sz w:val="20"/>
          <w:szCs w:val="20"/>
          <w:lang w:eastAsia="sv-SE"/>
        </w:rPr>
      </w:pP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>Hu</w:t>
      </w:r>
      <w:r w:rsidR="00E83C06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r hänger det ihop med allas lika värde, </w:t>
      </w:r>
      <w:r w:rsidR="00E90C7C" w:rsidRPr="00A018A5">
        <w:rPr>
          <w:rFonts w:ascii="Garamond" w:eastAsia="Times New Roman" w:hAnsi="Garamond" w:cs="Helvetica"/>
          <w:sz w:val="20"/>
          <w:szCs w:val="20"/>
          <w:lang w:eastAsia="sv-SE"/>
        </w:rPr>
        <w:t>professionalitet</w:t>
      </w:r>
      <w:r w:rsidR="00E83C06"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 och framåtanda?</w:t>
      </w:r>
    </w:p>
    <w:p w:rsidR="00A018A5" w:rsidRPr="00A018A5" w:rsidRDefault="00E90C7C" w:rsidP="00F95932">
      <w:pPr>
        <w:spacing w:after="0" w:line="240" w:lineRule="auto"/>
        <w:ind w:left="360"/>
        <w:rPr>
          <w:rFonts w:ascii="Garamond" w:eastAsia="Times New Roman" w:hAnsi="Garamond" w:cs="Helvetica"/>
          <w:sz w:val="20"/>
          <w:szCs w:val="20"/>
          <w:lang w:eastAsia="sv-SE"/>
        </w:rPr>
      </w:pP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t xml:space="preserve">Finns det några planer </w:t>
      </w:r>
      <w:r w:rsidR="004247C6" w:rsidRPr="00A018A5">
        <w:rPr>
          <w:rFonts w:ascii="Garamond" w:eastAsia="Times New Roman" w:hAnsi="Garamond" w:cs="Helvetica"/>
          <w:sz w:val="20"/>
          <w:szCs w:val="20"/>
          <w:lang w:eastAsia="sv-SE"/>
        </w:rPr>
        <w:t>på ändrat förhållningssätt och ändrad regeltillämpning?</w:t>
      </w:r>
    </w:p>
    <w:p w:rsidR="00A018A5" w:rsidRPr="00A018A5" w:rsidRDefault="00A018A5" w:rsidP="00A018A5">
      <w:pPr>
        <w:spacing w:after="0" w:line="240" w:lineRule="auto"/>
        <w:rPr>
          <w:rFonts w:ascii="Garamond" w:eastAsia="Times New Roman" w:hAnsi="Garamond" w:cs="Helvetica"/>
          <w:sz w:val="20"/>
          <w:szCs w:val="20"/>
          <w:lang w:eastAsia="sv-SE"/>
        </w:rPr>
      </w:pPr>
    </w:p>
    <w:p w:rsidR="00E83C06" w:rsidRPr="00A018A5" w:rsidRDefault="00E83C06" w:rsidP="00A018A5">
      <w:pPr>
        <w:spacing w:after="0" w:line="240" w:lineRule="auto"/>
        <w:rPr>
          <w:rFonts w:ascii="Garamond" w:eastAsia="Times New Roman" w:hAnsi="Garamond" w:cs="Helvetica"/>
          <w:sz w:val="18"/>
          <w:szCs w:val="20"/>
          <w:lang w:eastAsia="sv-SE"/>
        </w:rPr>
      </w:pPr>
      <w:r w:rsidRPr="00A018A5">
        <w:rPr>
          <w:rFonts w:ascii="Garamond" w:eastAsia="Times New Roman" w:hAnsi="Garamond" w:cs="Helvetica"/>
          <w:sz w:val="20"/>
          <w:szCs w:val="20"/>
          <w:lang w:eastAsia="sv-SE"/>
        </w:rPr>
        <w:br/>
      </w:r>
    </w:p>
    <w:p w:rsidR="00704060" w:rsidRPr="00A018A5" w:rsidRDefault="00704060" w:rsidP="00F95932">
      <w:pPr>
        <w:spacing w:after="0" w:line="240" w:lineRule="auto"/>
        <w:ind w:left="360"/>
        <w:rPr>
          <w:rFonts w:ascii="Garamond" w:eastAsia="Times New Roman" w:hAnsi="Garamond" w:cs="Helvetica"/>
          <w:sz w:val="18"/>
          <w:szCs w:val="20"/>
          <w:lang w:eastAsia="sv-SE"/>
        </w:rPr>
      </w:pPr>
      <w:r w:rsidRPr="00A018A5">
        <w:rPr>
          <w:rFonts w:ascii="Garamond" w:eastAsia="Times New Roman" w:hAnsi="Garamond" w:cs="Helvetica"/>
          <w:sz w:val="18"/>
          <w:szCs w:val="20"/>
          <w:lang w:eastAsia="sv-SE"/>
        </w:rPr>
        <w:t xml:space="preserve">Vänsterpartiet Partille </w:t>
      </w:r>
      <w:r w:rsidRPr="00A018A5">
        <w:rPr>
          <w:rFonts w:ascii="Garamond" w:eastAsia="Times New Roman" w:hAnsi="Garamond" w:cs="Helvetica"/>
          <w:sz w:val="18"/>
          <w:szCs w:val="20"/>
          <w:lang w:eastAsia="sv-SE"/>
        </w:rPr>
        <w:tab/>
      </w:r>
      <w:r w:rsidRPr="00A018A5">
        <w:rPr>
          <w:rFonts w:ascii="Garamond" w:eastAsia="Times New Roman" w:hAnsi="Garamond" w:cs="Helvetica"/>
          <w:sz w:val="18"/>
          <w:szCs w:val="20"/>
          <w:lang w:eastAsia="sv-SE"/>
        </w:rPr>
        <w:tab/>
      </w:r>
      <w:r w:rsidRPr="00A018A5">
        <w:rPr>
          <w:rFonts w:ascii="Garamond" w:eastAsia="Times New Roman" w:hAnsi="Garamond" w:cs="Helvetica"/>
          <w:sz w:val="18"/>
          <w:szCs w:val="20"/>
          <w:lang w:eastAsia="sv-SE"/>
        </w:rPr>
        <w:tab/>
        <w:t>Karin Jaxmark 2017-03-28</w:t>
      </w:r>
    </w:p>
    <w:sectPr w:rsidR="00704060" w:rsidRPr="00A0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D9"/>
    <w:multiLevelType w:val="hybridMultilevel"/>
    <w:tmpl w:val="280A5CAE"/>
    <w:lvl w:ilvl="0" w:tplc="5BA65B1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6"/>
    <w:rsid w:val="001069FA"/>
    <w:rsid w:val="001F7D0B"/>
    <w:rsid w:val="002C2A24"/>
    <w:rsid w:val="00301091"/>
    <w:rsid w:val="00355E29"/>
    <w:rsid w:val="00386A4E"/>
    <w:rsid w:val="003E418D"/>
    <w:rsid w:val="004247C6"/>
    <w:rsid w:val="00437CA6"/>
    <w:rsid w:val="004A5E0B"/>
    <w:rsid w:val="004E0C4F"/>
    <w:rsid w:val="004E55AE"/>
    <w:rsid w:val="0057271A"/>
    <w:rsid w:val="006E062D"/>
    <w:rsid w:val="00704060"/>
    <w:rsid w:val="007D6E3E"/>
    <w:rsid w:val="00833E24"/>
    <w:rsid w:val="008E5E32"/>
    <w:rsid w:val="008F56EA"/>
    <w:rsid w:val="009F624A"/>
    <w:rsid w:val="00A018A5"/>
    <w:rsid w:val="00AA37AD"/>
    <w:rsid w:val="00B80B63"/>
    <w:rsid w:val="00C02DAB"/>
    <w:rsid w:val="00CF2BA2"/>
    <w:rsid w:val="00D53266"/>
    <w:rsid w:val="00E83C06"/>
    <w:rsid w:val="00E90C7C"/>
    <w:rsid w:val="00F951A0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DC53E-663C-4B10-99DB-69EBB039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9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90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83C06"/>
  </w:style>
  <w:style w:type="paragraph" w:styleId="Liststycke">
    <w:name w:val="List Paragraph"/>
    <w:basedOn w:val="Normal"/>
    <w:uiPriority w:val="34"/>
    <w:qFormat/>
    <w:rsid w:val="00F9593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90C7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90C7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90C7C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51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51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51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51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51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2269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Katarina Lindström</cp:lastModifiedBy>
  <cp:revision>2</cp:revision>
  <cp:lastPrinted>2017-03-27T06:03:00Z</cp:lastPrinted>
  <dcterms:created xsi:type="dcterms:W3CDTF">2017-04-02T20:09:00Z</dcterms:created>
  <dcterms:modified xsi:type="dcterms:W3CDTF">2017-04-02T20:09:00Z</dcterms:modified>
</cp:coreProperties>
</file>